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B5D66" w14:textId="77777777" w:rsidR="00180D87" w:rsidRPr="00674D9C" w:rsidRDefault="00A80D7A" w:rsidP="00674D9C">
      <w:pPr>
        <w:jc w:val="center"/>
        <w:rPr>
          <w:rFonts w:ascii="Arial" w:hAnsi="Arial" w:cs="Arial"/>
          <w:b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>GREYSTOKE SURGERY PATIENT PARTICIPATION GROUP</w:t>
      </w:r>
    </w:p>
    <w:p w14:paraId="6E4AD7F6" w14:textId="77777777" w:rsidR="00A80D7A" w:rsidRPr="00674D9C" w:rsidRDefault="00A80D7A" w:rsidP="00674D9C">
      <w:pPr>
        <w:jc w:val="center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484BE444" w14:textId="77777777" w:rsidR="00A80D7A" w:rsidRPr="00674D9C" w:rsidRDefault="00A80D7A" w:rsidP="00674D9C">
      <w:pPr>
        <w:jc w:val="center"/>
        <w:rPr>
          <w:rFonts w:ascii="Arial" w:hAnsi="Arial" w:cs="Arial"/>
          <w:b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>TERMS OF REFERENCE</w:t>
      </w:r>
    </w:p>
    <w:p w14:paraId="2280CDC3" w14:textId="77777777" w:rsidR="000E744B" w:rsidRPr="00674D9C" w:rsidRDefault="000E744B" w:rsidP="00674D9C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54683F80" w14:textId="77777777" w:rsidR="001D0589" w:rsidRPr="00674D9C" w:rsidRDefault="001D0589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>1</w:t>
      </w:r>
      <w:r w:rsidR="000E744B" w:rsidRPr="00674D9C">
        <w:rPr>
          <w:rFonts w:ascii="Arial" w:hAnsi="Arial" w:cs="Arial"/>
          <w:b/>
          <w:sz w:val="22"/>
          <w:szCs w:val="22"/>
          <w:lang w:val="en-GB" w:eastAsia="en-GB"/>
        </w:rPr>
        <w:t>.</w:t>
      </w:r>
      <w:r w:rsidRPr="00674D9C">
        <w:rPr>
          <w:rFonts w:ascii="Arial" w:hAnsi="Arial" w:cs="Arial"/>
          <w:b/>
          <w:sz w:val="22"/>
          <w:szCs w:val="22"/>
          <w:lang w:val="en-GB" w:eastAsia="en-GB"/>
        </w:rPr>
        <w:t xml:space="preserve">  </w:t>
      </w:r>
      <w:r w:rsidR="00ED20BA" w:rsidRPr="00674D9C">
        <w:rPr>
          <w:rFonts w:ascii="Arial" w:hAnsi="Arial" w:cs="Arial"/>
          <w:b/>
          <w:sz w:val="22"/>
          <w:szCs w:val="22"/>
          <w:lang w:val="en-GB" w:eastAsia="en-GB"/>
        </w:rPr>
        <w:t>TITLE OF THE GROUP</w:t>
      </w:r>
    </w:p>
    <w:p w14:paraId="3E58FEE5" w14:textId="77777777" w:rsidR="001D0589" w:rsidRPr="00674D9C" w:rsidRDefault="001D0589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77377885" w14:textId="77777777" w:rsidR="00E012AC" w:rsidRPr="00674D9C" w:rsidRDefault="00ED20BA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 xml:space="preserve">The Group shall be called </w:t>
      </w:r>
      <w:r w:rsidRPr="00674D9C">
        <w:rPr>
          <w:rFonts w:ascii="Arial" w:hAnsi="Arial" w:cs="Arial"/>
          <w:b/>
          <w:sz w:val="22"/>
          <w:szCs w:val="22"/>
          <w:lang w:val="en-GB" w:eastAsia="en-GB"/>
        </w:rPr>
        <w:t>“Greystoke Surgery Patient Participation Group“</w:t>
      </w:r>
      <w:r w:rsidR="00BD1A25" w:rsidRPr="00674D9C">
        <w:rPr>
          <w:rFonts w:ascii="Arial" w:hAnsi="Arial" w:cs="Arial"/>
          <w:b/>
          <w:sz w:val="22"/>
          <w:szCs w:val="22"/>
          <w:lang w:val="en-GB" w:eastAsia="en-GB"/>
        </w:rPr>
        <w:t>.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BD1A25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F74D1E" w:rsidRPr="00674D9C">
        <w:rPr>
          <w:rFonts w:ascii="Arial" w:hAnsi="Arial" w:cs="Arial"/>
          <w:sz w:val="22"/>
          <w:szCs w:val="22"/>
          <w:lang w:val="en-GB" w:eastAsia="en-GB"/>
        </w:rPr>
        <w:t>(</w:t>
      </w:r>
      <w:r w:rsidR="00BD1A25" w:rsidRPr="00674D9C">
        <w:rPr>
          <w:rFonts w:ascii="Arial" w:hAnsi="Arial" w:cs="Arial"/>
          <w:sz w:val="22"/>
          <w:szCs w:val="22"/>
          <w:lang w:val="en-GB" w:eastAsia="en-GB"/>
        </w:rPr>
        <w:t>The Group).</w:t>
      </w:r>
    </w:p>
    <w:p w14:paraId="261784A6" w14:textId="77777777" w:rsidR="00A80D7A" w:rsidRPr="00674D9C" w:rsidRDefault="00A80D7A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6F48915E" w14:textId="77777777" w:rsidR="00A80D7A" w:rsidRPr="00674D9C" w:rsidRDefault="000E744B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674D9C">
        <w:rPr>
          <w:rFonts w:ascii="Arial" w:hAnsi="Arial" w:cs="Arial"/>
          <w:b/>
          <w:sz w:val="22"/>
          <w:szCs w:val="22"/>
        </w:rPr>
        <w:t xml:space="preserve">2.  </w:t>
      </w:r>
      <w:r w:rsidR="00ED20BA" w:rsidRPr="00674D9C">
        <w:rPr>
          <w:rFonts w:ascii="Arial" w:hAnsi="Arial" w:cs="Arial"/>
          <w:b/>
          <w:sz w:val="22"/>
          <w:szCs w:val="22"/>
        </w:rPr>
        <w:t>MISSION STA</w:t>
      </w:r>
      <w:r w:rsidR="00BA779D" w:rsidRPr="00674D9C">
        <w:rPr>
          <w:rFonts w:ascii="Arial" w:hAnsi="Arial" w:cs="Arial"/>
          <w:b/>
          <w:sz w:val="22"/>
          <w:szCs w:val="22"/>
        </w:rPr>
        <w:t>T</w:t>
      </w:r>
      <w:r w:rsidR="00A80D7A" w:rsidRPr="00674D9C">
        <w:rPr>
          <w:rFonts w:ascii="Arial" w:hAnsi="Arial" w:cs="Arial"/>
          <w:b/>
          <w:sz w:val="22"/>
          <w:szCs w:val="22"/>
        </w:rPr>
        <w:t>EMENT</w:t>
      </w:r>
    </w:p>
    <w:p w14:paraId="4DFDC4C6" w14:textId="77777777" w:rsidR="00ED20BA" w:rsidRPr="00674D9C" w:rsidRDefault="00ED20BA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B72C310" w14:textId="61B3839D" w:rsidR="00E012AC" w:rsidRPr="00674D9C" w:rsidRDefault="00A80D7A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 xml:space="preserve">The Group </w:t>
      </w:r>
      <w:r w:rsidR="00BD1A25" w:rsidRPr="00674D9C">
        <w:rPr>
          <w:rFonts w:ascii="Arial" w:hAnsi="Arial" w:cs="Arial"/>
          <w:sz w:val="22"/>
          <w:szCs w:val="22"/>
        </w:rPr>
        <w:t>will provide</w:t>
      </w:r>
      <w:r w:rsidR="003D7A3B" w:rsidRPr="00674D9C">
        <w:rPr>
          <w:rFonts w:ascii="Arial" w:hAnsi="Arial" w:cs="Arial"/>
          <w:sz w:val="22"/>
          <w:szCs w:val="22"/>
        </w:rPr>
        <w:t xml:space="preserve"> general comment on</w:t>
      </w:r>
      <w:r w:rsidR="009012C4" w:rsidRPr="00674D9C">
        <w:rPr>
          <w:rFonts w:ascii="Arial" w:hAnsi="Arial" w:cs="Arial"/>
          <w:sz w:val="22"/>
          <w:szCs w:val="22"/>
        </w:rPr>
        <w:t xml:space="preserve"> the day to day running of the P</w:t>
      </w:r>
      <w:r w:rsidR="003D7A3B" w:rsidRPr="00674D9C">
        <w:rPr>
          <w:rFonts w:ascii="Arial" w:hAnsi="Arial" w:cs="Arial"/>
          <w:sz w:val="22"/>
          <w:szCs w:val="22"/>
        </w:rPr>
        <w:t xml:space="preserve">ractice from the </w:t>
      </w:r>
      <w:r w:rsidR="00BD1A25" w:rsidRPr="00674D9C">
        <w:rPr>
          <w:rFonts w:ascii="Arial" w:hAnsi="Arial" w:cs="Arial"/>
          <w:sz w:val="22"/>
          <w:szCs w:val="22"/>
        </w:rPr>
        <w:t>patient’s</w:t>
      </w:r>
      <w:r w:rsidR="003D7A3B" w:rsidRPr="00674D9C">
        <w:rPr>
          <w:rFonts w:ascii="Arial" w:hAnsi="Arial" w:cs="Arial"/>
          <w:sz w:val="22"/>
          <w:szCs w:val="22"/>
        </w:rPr>
        <w:t xml:space="preserve"> point of view.  </w:t>
      </w:r>
      <w:r w:rsidR="00A72D9C" w:rsidRPr="00674D9C">
        <w:rPr>
          <w:rFonts w:ascii="Arial" w:hAnsi="Arial" w:cs="Arial"/>
          <w:sz w:val="22"/>
          <w:szCs w:val="22"/>
        </w:rPr>
        <w:t xml:space="preserve">It will </w:t>
      </w:r>
      <w:r w:rsidR="001D0589" w:rsidRPr="00674D9C">
        <w:rPr>
          <w:rFonts w:ascii="Arial" w:hAnsi="Arial" w:cs="Arial"/>
          <w:sz w:val="22"/>
          <w:szCs w:val="22"/>
        </w:rPr>
        <w:t xml:space="preserve">seek to </w:t>
      </w:r>
      <w:r w:rsidRPr="00674D9C">
        <w:rPr>
          <w:rFonts w:ascii="Arial" w:hAnsi="Arial" w:cs="Arial"/>
          <w:sz w:val="22"/>
          <w:szCs w:val="22"/>
        </w:rPr>
        <w:t>enhance communication</w:t>
      </w:r>
      <w:r w:rsidR="001D0589" w:rsidRPr="00674D9C">
        <w:rPr>
          <w:rFonts w:ascii="Arial" w:hAnsi="Arial" w:cs="Arial"/>
          <w:sz w:val="22"/>
          <w:szCs w:val="22"/>
        </w:rPr>
        <w:t xml:space="preserve"> and co-operation</w:t>
      </w:r>
      <w:r w:rsidR="009012C4" w:rsidRPr="00674D9C">
        <w:rPr>
          <w:rFonts w:ascii="Arial" w:hAnsi="Arial" w:cs="Arial"/>
          <w:sz w:val="22"/>
          <w:szCs w:val="22"/>
        </w:rPr>
        <w:t xml:space="preserve"> between the P</w:t>
      </w:r>
      <w:r w:rsidRPr="00674D9C">
        <w:rPr>
          <w:rFonts w:ascii="Arial" w:hAnsi="Arial" w:cs="Arial"/>
          <w:sz w:val="22"/>
          <w:szCs w:val="22"/>
        </w:rPr>
        <w:t>ractice and its patients in any</w:t>
      </w:r>
      <w:r w:rsidR="001D0589" w:rsidRPr="00674D9C">
        <w:rPr>
          <w:rFonts w:ascii="Arial" w:hAnsi="Arial" w:cs="Arial"/>
          <w:sz w:val="22"/>
          <w:szCs w:val="22"/>
        </w:rPr>
        <w:t xml:space="preserve"> </w:t>
      </w:r>
      <w:r w:rsidRPr="00674D9C">
        <w:rPr>
          <w:rFonts w:ascii="Arial" w:hAnsi="Arial" w:cs="Arial"/>
          <w:sz w:val="22"/>
          <w:szCs w:val="22"/>
        </w:rPr>
        <w:t>positive way it can.</w:t>
      </w:r>
    </w:p>
    <w:p w14:paraId="1CB1FC34" w14:textId="77777777" w:rsidR="001D0589" w:rsidRPr="00674D9C" w:rsidRDefault="001D0589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2523FD" w14:textId="77777777" w:rsidR="00E012AC" w:rsidRPr="00674D9C" w:rsidRDefault="000E744B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 xml:space="preserve">3.  </w:t>
      </w:r>
      <w:r w:rsidR="001D0589" w:rsidRPr="00674D9C">
        <w:rPr>
          <w:rFonts w:ascii="Arial" w:hAnsi="Arial" w:cs="Arial"/>
          <w:b/>
          <w:sz w:val="22"/>
          <w:szCs w:val="22"/>
          <w:lang w:val="en-GB" w:eastAsia="en-GB"/>
        </w:rPr>
        <w:t>AIMS AND OBJECTIVES</w:t>
      </w:r>
    </w:p>
    <w:p w14:paraId="72E29D97" w14:textId="77777777" w:rsidR="001D0589" w:rsidRPr="00674D9C" w:rsidRDefault="001D0589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7AC48D48" w14:textId="5B776753" w:rsidR="001D0589" w:rsidRPr="00674D9C" w:rsidRDefault="001D0589" w:rsidP="00674D9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 xml:space="preserve">Ensure that </w:t>
      </w:r>
      <w:r w:rsidR="002F5028" w:rsidRPr="00674D9C">
        <w:rPr>
          <w:rFonts w:ascii="Arial" w:hAnsi="Arial" w:cs="Arial"/>
          <w:sz w:val="22"/>
          <w:szCs w:val="22"/>
        </w:rPr>
        <w:t xml:space="preserve">the practice is aware of how </w:t>
      </w:r>
      <w:r w:rsidRPr="00674D9C">
        <w:rPr>
          <w:rFonts w:ascii="Arial" w:hAnsi="Arial" w:cs="Arial"/>
          <w:sz w:val="22"/>
          <w:szCs w:val="22"/>
        </w:rPr>
        <w:t xml:space="preserve">services provided </w:t>
      </w:r>
      <w:r w:rsidR="002F5028" w:rsidRPr="00674D9C">
        <w:rPr>
          <w:rFonts w:ascii="Arial" w:hAnsi="Arial" w:cs="Arial"/>
          <w:sz w:val="22"/>
          <w:szCs w:val="22"/>
        </w:rPr>
        <w:t xml:space="preserve">could be more </w:t>
      </w:r>
      <w:r w:rsidRPr="00674D9C">
        <w:rPr>
          <w:rFonts w:ascii="Arial" w:hAnsi="Arial" w:cs="Arial"/>
          <w:sz w:val="22"/>
          <w:szCs w:val="22"/>
        </w:rPr>
        <w:t xml:space="preserve">responsive to </w:t>
      </w:r>
      <w:r w:rsidR="00BD1A25" w:rsidRPr="00674D9C">
        <w:rPr>
          <w:rFonts w:ascii="Arial" w:hAnsi="Arial" w:cs="Arial"/>
          <w:sz w:val="22"/>
          <w:szCs w:val="22"/>
        </w:rPr>
        <w:t>patient’s</w:t>
      </w:r>
      <w:r w:rsidRPr="00674D9C">
        <w:rPr>
          <w:rFonts w:ascii="Arial" w:hAnsi="Arial" w:cs="Arial"/>
          <w:sz w:val="22"/>
          <w:szCs w:val="22"/>
        </w:rPr>
        <w:t xml:space="preserve"> needs.</w:t>
      </w:r>
    </w:p>
    <w:p w14:paraId="616D04DB" w14:textId="0EC3C614" w:rsidR="001D0589" w:rsidRPr="00674D9C" w:rsidRDefault="001D0589" w:rsidP="00674D9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 xml:space="preserve">Carry out surveys and provide information on topics </w:t>
      </w:r>
      <w:r w:rsidR="002F5028" w:rsidRPr="00674D9C">
        <w:rPr>
          <w:rFonts w:ascii="Arial" w:hAnsi="Arial" w:cs="Arial"/>
          <w:sz w:val="22"/>
          <w:szCs w:val="22"/>
        </w:rPr>
        <w:t xml:space="preserve">that may help </w:t>
      </w:r>
      <w:r w:rsidRPr="00674D9C">
        <w:rPr>
          <w:rFonts w:ascii="Arial" w:hAnsi="Arial" w:cs="Arial"/>
          <w:sz w:val="22"/>
          <w:szCs w:val="22"/>
        </w:rPr>
        <w:t>t</w:t>
      </w:r>
      <w:r w:rsidR="009012C4" w:rsidRPr="00674D9C">
        <w:rPr>
          <w:rFonts w:ascii="Arial" w:hAnsi="Arial" w:cs="Arial"/>
          <w:sz w:val="22"/>
          <w:szCs w:val="22"/>
        </w:rPr>
        <w:t>he effective management of the P</w:t>
      </w:r>
      <w:r w:rsidRPr="00674D9C">
        <w:rPr>
          <w:rFonts w:ascii="Arial" w:hAnsi="Arial" w:cs="Arial"/>
          <w:sz w:val="22"/>
          <w:szCs w:val="22"/>
        </w:rPr>
        <w:t>ractice.</w:t>
      </w:r>
    </w:p>
    <w:p w14:paraId="2E602F95" w14:textId="0792A876" w:rsidR="001D0589" w:rsidRPr="00674D9C" w:rsidRDefault="002F5028" w:rsidP="00674D9C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>Offer suggestions to the practice on ways to r</w:t>
      </w:r>
      <w:r w:rsidR="001D0589" w:rsidRPr="00674D9C">
        <w:rPr>
          <w:rFonts w:ascii="Arial" w:hAnsi="Arial" w:cs="Arial"/>
          <w:sz w:val="22"/>
          <w:szCs w:val="22"/>
        </w:rPr>
        <w:t>aise public awareness of the services and facilities available.</w:t>
      </w:r>
    </w:p>
    <w:p w14:paraId="69A87DF8" w14:textId="283A7F3F" w:rsidR="004E23A9" w:rsidRPr="00674D9C" w:rsidRDefault="009012C4" w:rsidP="00674D9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cf01"/>
          <w:rFonts w:ascii="Arial" w:hAnsi="Arial" w:cs="Arial"/>
          <w:b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</w:rPr>
        <w:t>Support the P</w:t>
      </w:r>
      <w:r w:rsidR="001D0589" w:rsidRPr="00674D9C">
        <w:rPr>
          <w:rFonts w:ascii="Arial" w:hAnsi="Arial" w:cs="Arial"/>
          <w:sz w:val="22"/>
          <w:szCs w:val="22"/>
        </w:rPr>
        <w:t>ractice in its dealings with other</w:t>
      </w:r>
      <w:r w:rsidR="001D0589" w:rsidRPr="00674D9C">
        <w:rPr>
          <w:rFonts w:ascii="Arial" w:hAnsi="Arial" w:cs="Arial"/>
          <w:sz w:val="22"/>
          <w:szCs w:val="22"/>
          <w:lang w:val="en-GB"/>
        </w:rPr>
        <w:t xml:space="preserve"> organisations</w:t>
      </w:r>
      <w:r w:rsidR="002F5028" w:rsidRPr="00674D9C">
        <w:rPr>
          <w:rFonts w:ascii="Arial" w:hAnsi="Arial" w:cs="Arial"/>
          <w:sz w:val="22"/>
          <w:szCs w:val="22"/>
          <w:lang w:val="en-GB"/>
        </w:rPr>
        <w:t xml:space="preserve"> </w:t>
      </w:r>
      <w:r w:rsidR="004E23A9" w:rsidRPr="00674D9C">
        <w:rPr>
          <w:rFonts w:ascii="Arial" w:hAnsi="Arial" w:cs="Arial"/>
          <w:sz w:val="22"/>
          <w:szCs w:val="22"/>
          <w:lang w:val="en-GB"/>
        </w:rPr>
        <w:t xml:space="preserve">and </w:t>
      </w:r>
      <w:r w:rsidR="008173D1" w:rsidRPr="00674D9C">
        <w:rPr>
          <w:rStyle w:val="cf01"/>
          <w:rFonts w:ascii="Arial" w:hAnsi="Arial" w:cs="Arial"/>
          <w:sz w:val="22"/>
          <w:szCs w:val="22"/>
        </w:rPr>
        <w:t>key partners</w:t>
      </w:r>
      <w:r w:rsidR="004E23A9" w:rsidRPr="00674D9C">
        <w:rPr>
          <w:rStyle w:val="cf01"/>
          <w:rFonts w:ascii="Arial" w:hAnsi="Arial" w:cs="Arial"/>
          <w:sz w:val="22"/>
          <w:szCs w:val="22"/>
        </w:rPr>
        <w:t xml:space="preserve">, </w:t>
      </w:r>
      <w:r w:rsidR="00674D9C" w:rsidRPr="00674D9C">
        <w:rPr>
          <w:rStyle w:val="cf01"/>
          <w:rFonts w:ascii="Arial" w:hAnsi="Arial" w:cs="Arial"/>
          <w:sz w:val="22"/>
          <w:szCs w:val="22"/>
        </w:rPr>
        <w:t>e.g.,</w:t>
      </w:r>
      <w:r w:rsidR="004E23A9" w:rsidRPr="00674D9C">
        <w:rPr>
          <w:rStyle w:val="cf01"/>
          <w:rFonts w:ascii="Arial" w:hAnsi="Arial" w:cs="Arial"/>
          <w:sz w:val="22"/>
          <w:szCs w:val="22"/>
        </w:rPr>
        <w:t xml:space="preserve"> P</w:t>
      </w:r>
      <w:r w:rsidR="008173D1" w:rsidRPr="00674D9C">
        <w:rPr>
          <w:rStyle w:val="cf01"/>
          <w:rFonts w:ascii="Arial" w:hAnsi="Arial" w:cs="Arial"/>
          <w:sz w:val="22"/>
          <w:szCs w:val="22"/>
        </w:rPr>
        <w:t>harmacies, the L</w:t>
      </w:r>
      <w:r w:rsidR="004E23A9" w:rsidRPr="00674D9C">
        <w:rPr>
          <w:rStyle w:val="cf01"/>
          <w:rFonts w:ascii="Arial" w:hAnsi="Arial" w:cs="Arial"/>
          <w:sz w:val="22"/>
          <w:szCs w:val="22"/>
        </w:rPr>
        <w:t xml:space="preserve">ocal Authority etc. </w:t>
      </w:r>
    </w:p>
    <w:p w14:paraId="2CFEDA58" w14:textId="4FBBAAFC" w:rsidR="00E012AC" w:rsidRPr="00674D9C" w:rsidRDefault="002F5028" w:rsidP="00674D9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</w:rPr>
        <w:t>Respond to questions raised by the practice about the potential impact of service changes on patients.</w:t>
      </w:r>
    </w:p>
    <w:p w14:paraId="480B3464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70E5B2AC" w14:textId="77777777" w:rsidR="00E012AC" w:rsidRPr="00674D9C" w:rsidRDefault="009E2196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 xml:space="preserve">.  </w:t>
      </w:r>
      <w:r w:rsidRPr="00674D9C">
        <w:rPr>
          <w:rFonts w:ascii="Arial" w:hAnsi="Arial" w:cs="Arial"/>
          <w:b/>
          <w:sz w:val="22"/>
          <w:szCs w:val="22"/>
          <w:lang w:val="en-GB" w:eastAsia="en-GB"/>
        </w:rPr>
        <w:t xml:space="preserve">CONSTITUTION &amp; </w:t>
      </w:r>
      <w:r w:rsidRPr="00674D9C">
        <w:rPr>
          <w:rFonts w:ascii="Arial" w:hAnsi="Arial" w:cs="Arial"/>
          <w:b/>
          <w:bCs/>
          <w:sz w:val="22"/>
          <w:szCs w:val="22"/>
          <w:lang w:val="en-GB" w:eastAsia="en-GB"/>
        </w:rPr>
        <w:t>ADMINISTRATION</w:t>
      </w:r>
    </w:p>
    <w:p w14:paraId="3704623A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3E391AB8" w14:textId="31F66A54" w:rsidR="00E012AC" w:rsidRPr="00674D9C" w:rsidRDefault="00301A9C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4.1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Membership of the Group shall be open </w:t>
      </w:r>
      <w:r w:rsidR="00F321C1" w:rsidRPr="00674D9C">
        <w:rPr>
          <w:rFonts w:ascii="Arial" w:hAnsi="Arial" w:cs="Arial"/>
          <w:sz w:val="22"/>
          <w:szCs w:val="22"/>
          <w:lang w:val="en-GB" w:eastAsia="en-GB"/>
        </w:rPr>
        <w:t>to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all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registered </w:t>
      </w:r>
      <w:r w:rsidR="00F475AE" w:rsidRPr="00674D9C">
        <w:rPr>
          <w:rFonts w:ascii="Arial" w:hAnsi="Arial" w:cs="Arial"/>
          <w:sz w:val="22"/>
          <w:szCs w:val="22"/>
          <w:lang w:val="en-GB" w:eastAsia="en-GB"/>
        </w:rPr>
        <w:t>p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atient</w:t>
      </w:r>
      <w:r w:rsidR="00F475AE" w:rsidRPr="00674D9C">
        <w:rPr>
          <w:rFonts w:ascii="Arial" w:hAnsi="Arial" w:cs="Arial"/>
          <w:sz w:val="22"/>
          <w:szCs w:val="22"/>
          <w:lang w:val="en-GB" w:eastAsia="en-GB"/>
        </w:rPr>
        <w:t>s</w:t>
      </w:r>
      <w:r w:rsidR="00F321C1" w:rsidRPr="00674D9C">
        <w:rPr>
          <w:rFonts w:ascii="Arial" w:hAnsi="Arial" w:cs="Arial"/>
          <w:sz w:val="22"/>
          <w:szCs w:val="22"/>
          <w:lang w:val="en-GB" w:eastAsia="en-GB"/>
        </w:rPr>
        <w:t xml:space="preserve"> of Greystoke Surgery and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367E60" w:rsidRPr="00674D9C">
        <w:rPr>
          <w:rFonts w:ascii="Arial" w:hAnsi="Arial" w:cs="Arial"/>
          <w:sz w:val="22"/>
          <w:szCs w:val="22"/>
          <w:lang w:val="en-GB" w:eastAsia="en-GB"/>
        </w:rPr>
        <w:t xml:space="preserve">a 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>member of</w:t>
      </w:r>
      <w:r w:rsidR="00F321C1" w:rsidRPr="00674D9C">
        <w:rPr>
          <w:rFonts w:ascii="Arial" w:hAnsi="Arial" w:cs="Arial"/>
          <w:sz w:val="22"/>
          <w:szCs w:val="22"/>
          <w:lang w:val="en-GB" w:eastAsia="en-GB"/>
        </w:rPr>
        <w:t xml:space="preserve"> staff of the Practice who </w:t>
      </w:r>
      <w:r w:rsidR="00367E60" w:rsidRPr="00674D9C">
        <w:rPr>
          <w:rFonts w:ascii="Arial" w:hAnsi="Arial" w:cs="Arial"/>
          <w:sz w:val="22"/>
          <w:szCs w:val="22"/>
          <w:lang w:val="en-GB" w:eastAsia="en-GB"/>
        </w:rPr>
        <w:t xml:space="preserve">will </w:t>
      </w:r>
      <w:r w:rsidR="00F321C1" w:rsidRPr="00674D9C">
        <w:rPr>
          <w:rFonts w:ascii="Arial" w:hAnsi="Arial" w:cs="Arial"/>
          <w:sz w:val="22"/>
          <w:szCs w:val="22"/>
          <w:lang w:val="en-GB" w:eastAsia="en-GB"/>
        </w:rPr>
        <w:t>volunteer their services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>.</w:t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>If necessary, t</w:t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>he maximum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 size of the G</w:t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 xml:space="preserve">roup 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will be </w:t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>decided by the partners.</w:t>
      </w:r>
    </w:p>
    <w:p w14:paraId="2FC2E1E8" w14:textId="77777777" w:rsidR="009E2196" w:rsidRPr="00674D9C" w:rsidRDefault="009E2196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62614BAF" w14:textId="77777777" w:rsidR="009E2196" w:rsidRPr="00674D9C" w:rsidRDefault="00906079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4.2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The Group will produce</w:t>
      </w:r>
      <w:r w:rsidR="009E2196" w:rsidRPr="00674D9C">
        <w:rPr>
          <w:rFonts w:ascii="Arial" w:hAnsi="Arial" w:cs="Arial"/>
          <w:sz w:val="22"/>
          <w:szCs w:val="22"/>
          <w:lang w:val="en-GB" w:eastAsia="en-GB"/>
        </w:rPr>
        <w:t xml:space="preserve"> minut</w:t>
      </w:r>
      <w:r w:rsidR="00301A9C" w:rsidRPr="00674D9C">
        <w:rPr>
          <w:rFonts w:ascii="Arial" w:hAnsi="Arial" w:cs="Arial"/>
          <w:sz w:val="22"/>
          <w:szCs w:val="22"/>
          <w:lang w:val="en-GB" w:eastAsia="en-GB"/>
        </w:rPr>
        <w:t>es of their meetings</w:t>
      </w:r>
      <w:r w:rsidRPr="00674D9C">
        <w:rPr>
          <w:rFonts w:ascii="Arial" w:hAnsi="Arial" w:cs="Arial"/>
          <w:sz w:val="22"/>
          <w:szCs w:val="22"/>
          <w:lang w:val="en-GB" w:eastAsia="en-GB"/>
        </w:rPr>
        <w:t>,</w:t>
      </w:r>
      <w:r w:rsidR="00301A9C" w:rsidRPr="00674D9C">
        <w:rPr>
          <w:rFonts w:ascii="Arial" w:hAnsi="Arial" w:cs="Arial"/>
          <w:sz w:val="22"/>
          <w:szCs w:val="22"/>
          <w:lang w:val="en-GB" w:eastAsia="en-GB"/>
        </w:rPr>
        <w:t xml:space="preserve"> informing p</w:t>
      </w:r>
      <w:r w:rsidR="009E2196" w:rsidRPr="00674D9C">
        <w:rPr>
          <w:rFonts w:ascii="Arial" w:hAnsi="Arial" w:cs="Arial"/>
          <w:sz w:val="22"/>
          <w:szCs w:val="22"/>
          <w:lang w:val="en-GB" w:eastAsia="en-GB"/>
        </w:rPr>
        <w:t>atients of the discussions and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 of the decisions taken</w:t>
      </w:r>
      <w:r w:rsidR="009E2196" w:rsidRPr="00674D9C">
        <w:rPr>
          <w:rFonts w:ascii="Arial" w:hAnsi="Arial" w:cs="Arial"/>
          <w:sz w:val="22"/>
          <w:szCs w:val="22"/>
          <w:lang w:val="en-GB" w:eastAsia="en-GB"/>
        </w:rPr>
        <w:t>. T</w:t>
      </w:r>
      <w:r w:rsidR="00301A9C" w:rsidRPr="00674D9C">
        <w:rPr>
          <w:rFonts w:ascii="Arial" w:hAnsi="Arial" w:cs="Arial"/>
          <w:sz w:val="22"/>
          <w:szCs w:val="22"/>
          <w:lang w:val="en-GB" w:eastAsia="en-GB"/>
        </w:rPr>
        <w:t>he m</w:t>
      </w:r>
      <w:r w:rsidR="009E2196" w:rsidRPr="00674D9C">
        <w:rPr>
          <w:rFonts w:ascii="Arial" w:hAnsi="Arial" w:cs="Arial"/>
          <w:sz w:val="22"/>
          <w:szCs w:val="22"/>
          <w:lang w:val="en-GB" w:eastAsia="en-GB"/>
        </w:rPr>
        <w:t>inutes will be made available in the s</w:t>
      </w:r>
      <w:r w:rsidR="00301A9C" w:rsidRPr="00674D9C">
        <w:rPr>
          <w:rFonts w:ascii="Arial" w:hAnsi="Arial" w:cs="Arial"/>
          <w:sz w:val="22"/>
          <w:szCs w:val="22"/>
          <w:lang w:val="en-GB" w:eastAsia="en-GB"/>
        </w:rPr>
        <w:t>urgery and on the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 Greystoke PPG web page</w:t>
      </w:r>
      <w:r w:rsidR="009E2196" w:rsidRPr="00674D9C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49A16093" w14:textId="77777777" w:rsidR="009E2196" w:rsidRPr="00674D9C" w:rsidRDefault="009E2196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4F02C5BD" w14:textId="77777777" w:rsidR="008B0F91" w:rsidRPr="00674D9C" w:rsidRDefault="003D0FDD" w:rsidP="00674D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4.3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The Group will endeavour to meet no fewer than six times a year</w:t>
      </w:r>
      <w:r w:rsidR="008B0F91" w:rsidRPr="00674D9C">
        <w:rPr>
          <w:rFonts w:ascii="Arial" w:hAnsi="Arial" w:cs="Arial"/>
          <w:sz w:val="22"/>
          <w:szCs w:val="22"/>
          <w:lang w:val="en-GB" w:eastAsia="en-GB"/>
        </w:rPr>
        <w:t xml:space="preserve">. </w:t>
      </w:r>
    </w:p>
    <w:p w14:paraId="3868B170" w14:textId="77777777" w:rsidR="008B0F91" w:rsidRPr="00674D9C" w:rsidRDefault="008B0F91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6BDDFF" w14:textId="6C5CF2C0" w:rsidR="003D0FDD" w:rsidRPr="00674D9C" w:rsidRDefault="000E744B" w:rsidP="00674D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</w:rPr>
        <w:t>4.4</w:t>
      </w:r>
      <w:r w:rsidRPr="00674D9C">
        <w:rPr>
          <w:rFonts w:ascii="Arial" w:hAnsi="Arial" w:cs="Arial"/>
          <w:sz w:val="22"/>
          <w:szCs w:val="22"/>
        </w:rPr>
        <w:tab/>
      </w:r>
      <w:r w:rsidR="008B0F91" w:rsidRPr="00674D9C">
        <w:rPr>
          <w:rFonts w:ascii="Arial" w:hAnsi="Arial" w:cs="Arial"/>
          <w:sz w:val="22"/>
          <w:szCs w:val="22"/>
        </w:rPr>
        <w:t>An Annual General Meeting will be held in March each year.</w:t>
      </w:r>
    </w:p>
    <w:p w14:paraId="7C303DF9" w14:textId="77777777" w:rsidR="003D0FDD" w:rsidRPr="00674D9C" w:rsidRDefault="003D0FDD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223BE28D" w14:textId="77777777" w:rsidR="0088765D" w:rsidRPr="00674D9C" w:rsidRDefault="008B0F91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4.5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3D0FDD" w:rsidRPr="00674D9C">
        <w:rPr>
          <w:rFonts w:ascii="Arial" w:hAnsi="Arial" w:cs="Arial"/>
          <w:sz w:val="22"/>
          <w:szCs w:val="22"/>
          <w:lang w:val="en-GB" w:eastAsia="en-GB"/>
        </w:rPr>
        <w:t>Notices of meetings and information about the PPG’s activities will be</w:t>
      </w:r>
      <w:r w:rsidR="00A72D9C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E10D4" w:rsidRPr="00674D9C">
        <w:rPr>
          <w:rFonts w:ascii="Arial" w:hAnsi="Arial" w:cs="Arial"/>
          <w:sz w:val="22"/>
          <w:szCs w:val="22"/>
          <w:lang w:val="en-GB" w:eastAsia="en-GB"/>
        </w:rPr>
        <w:t xml:space="preserve">displayed on PPG </w:t>
      </w:r>
      <w:r w:rsidR="003D0FDD" w:rsidRPr="00674D9C">
        <w:rPr>
          <w:rFonts w:ascii="Arial" w:hAnsi="Arial" w:cs="Arial"/>
          <w:sz w:val="22"/>
          <w:szCs w:val="22"/>
          <w:lang w:val="en-GB" w:eastAsia="en-GB"/>
        </w:rPr>
        <w:t>notice boards, in surgery waiting ro</w:t>
      </w:r>
      <w:r w:rsidRPr="00674D9C">
        <w:rPr>
          <w:rFonts w:ascii="Arial" w:hAnsi="Arial" w:cs="Arial"/>
          <w:sz w:val="22"/>
          <w:szCs w:val="22"/>
          <w:lang w:val="en-GB" w:eastAsia="en-GB"/>
        </w:rPr>
        <w:t xml:space="preserve">oms and on the </w:t>
      </w:r>
      <w:r w:rsidR="004E23A9" w:rsidRPr="00674D9C">
        <w:rPr>
          <w:rFonts w:ascii="Arial" w:hAnsi="Arial" w:cs="Arial"/>
          <w:sz w:val="22"/>
          <w:szCs w:val="22"/>
          <w:lang w:val="en-GB" w:eastAsia="en-GB"/>
        </w:rPr>
        <w:t xml:space="preserve">PPG </w:t>
      </w:r>
      <w:r w:rsidRPr="00674D9C">
        <w:rPr>
          <w:rFonts w:ascii="Arial" w:hAnsi="Arial" w:cs="Arial"/>
          <w:sz w:val="22"/>
          <w:szCs w:val="22"/>
          <w:lang w:val="en-GB" w:eastAsia="en-GB"/>
        </w:rPr>
        <w:t>web page</w:t>
      </w:r>
      <w:r w:rsidR="004E23A9" w:rsidRPr="00674D9C">
        <w:rPr>
          <w:rFonts w:ascii="Arial" w:hAnsi="Arial" w:cs="Arial"/>
          <w:sz w:val="22"/>
          <w:szCs w:val="22"/>
          <w:lang w:val="en-GB" w:eastAsia="en-GB"/>
        </w:rPr>
        <w:t xml:space="preserve"> within the practices website.</w:t>
      </w:r>
    </w:p>
    <w:p w14:paraId="32888687" w14:textId="77777777" w:rsidR="0088765D" w:rsidRPr="00674D9C" w:rsidRDefault="0088765D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46303070" w14:textId="59C64687" w:rsidR="006D3500" w:rsidRPr="00674D9C" w:rsidRDefault="0088765D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4.6</w:t>
      </w:r>
      <w:r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</w:rPr>
        <w:t xml:space="preserve">A </w:t>
      </w:r>
      <w:r w:rsidR="00674D9C" w:rsidRPr="00674D9C">
        <w:rPr>
          <w:rFonts w:ascii="Arial" w:hAnsi="Arial" w:cs="Arial"/>
          <w:sz w:val="22"/>
          <w:szCs w:val="22"/>
        </w:rPr>
        <w:t>Chairperson</w:t>
      </w:r>
      <w:r w:rsidRPr="00674D9C">
        <w:rPr>
          <w:rFonts w:ascii="Arial" w:hAnsi="Arial" w:cs="Arial"/>
          <w:sz w:val="22"/>
          <w:szCs w:val="22"/>
        </w:rPr>
        <w:t xml:space="preserve"> will be elected annually but in absence of Chair, a Vice Chair or rotating chair will Chair meetings.</w:t>
      </w:r>
    </w:p>
    <w:p w14:paraId="41BF1AC5" w14:textId="77777777" w:rsidR="003D0FDD" w:rsidRPr="00674D9C" w:rsidRDefault="003D0FDD" w:rsidP="00674D9C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  <w:lang w:val="en-GB" w:eastAsia="en-GB"/>
        </w:rPr>
      </w:pPr>
    </w:p>
    <w:p w14:paraId="5B72C87D" w14:textId="778CE4E7" w:rsidR="003D0FDD" w:rsidRPr="00674D9C" w:rsidRDefault="003D0FDD" w:rsidP="00674D9C">
      <w:pPr>
        <w:ind w:firstLine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lastRenderedPageBreak/>
        <w:t>4.</w:t>
      </w:r>
      <w:r w:rsidR="0088765D" w:rsidRPr="00674D9C">
        <w:rPr>
          <w:rFonts w:ascii="Arial" w:hAnsi="Arial" w:cs="Arial"/>
          <w:sz w:val="22"/>
          <w:szCs w:val="22"/>
          <w:lang w:val="en-GB" w:eastAsia="en-GB"/>
        </w:rPr>
        <w:t>7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Administrative assistance will be provided by staff at the Practice.</w:t>
      </w:r>
    </w:p>
    <w:p w14:paraId="5D8243D7" w14:textId="77777777" w:rsidR="00E03522" w:rsidRPr="00674D9C" w:rsidRDefault="00E03522" w:rsidP="00674D9C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6971868A" w14:textId="0B041E2B" w:rsidR="00E03522" w:rsidRPr="00674D9C" w:rsidRDefault="00E03522" w:rsidP="00674D9C">
      <w:pPr>
        <w:pStyle w:val="Default"/>
        <w:ind w:left="1440"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674D9C">
        <w:rPr>
          <w:rFonts w:ascii="Arial" w:hAnsi="Arial" w:cs="Arial"/>
          <w:color w:val="auto"/>
          <w:sz w:val="22"/>
          <w:szCs w:val="22"/>
        </w:rPr>
        <w:t>4.</w:t>
      </w:r>
      <w:r w:rsidR="0088765D" w:rsidRPr="00674D9C">
        <w:rPr>
          <w:rFonts w:ascii="Arial" w:hAnsi="Arial" w:cs="Arial"/>
          <w:color w:val="auto"/>
          <w:sz w:val="22"/>
          <w:szCs w:val="22"/>
        </w:rPr>
        <w:t>8</w:t>
      </w:r>
      <w:r w:rsidR="000E744B" w:rsidRPr="00674D9C">
        <w:rPr>
          <w:rFonts w:ascii="Arial" w:hAnsi="Arial" w:cs="Arial"/>
          <w:color w:val="auto"/>
          <w:sz w:val="22"/>
          <w:szCs w:val="22"/>
        </w:rPr>
        <w:tab/>
      </w:r>
      <w:r w:rsidRPr="00674D9C">
        <w:rPr>
          <w:rFonts w:ascii="Arial" w:hAnsi="Arial" w:cs="Arial"/>
          <w:color w:val="auto"/>
          <w:sz w:val="22"/>
          <w:szCs w:val="22"/>
        </w:rPr>
        <w:t xml:space="preserve">The Group is affiliated to the National Association for Patient Participation (N.A.P.P.). </w:t>
      </w:r>
    </w:p>
    <w:p w14:paraId="43434A81" w14:textId="77777777" w:rsidR="006542C0" w:rsidRPr="00674D9C" w:rsidRDefault="006542C0" w:rsidP="00674D9C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078DFFB3" w14:textId="179E9F19" w:rsidR="006542C0" w:rsidRPr="00674D9C" w:rsidRDefault="006542C0" w:rsidP="00674D9C">
      <w:pPr>
        <w:pStyle w:val="Default"/>
        <w:ind w:left="1440" w:hanging="720"/>
        <w:jc w:val="both"/>
        <w:rPr>
          <w:rFonts w:ascii="Arial" w:hAnsi="Arial" w:cs="Arial"/>
          <w:color w:val="auto"/>
          <w:sz w:val="22"/>
          <w:szCs w:val="22"/>
          <w:lang w:val="en-GB" w:eastAsia="en-GB"/>
        </w:rPr>
      </w:pPr>
      <w:r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4.</w:t>
      </w:r>
      <w:r w:rsidR="0088765D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9</w:t>
      </w:r>
      <w:r w:rsidR="000E744B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 xml:space="preserve">The Group will be kept informed of the Practice policies </w:t>
      </w:r>
      <w:r w:rsidR="006E10D4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relating to the</w:t>
      </w:r>
      <w:r w:rsidR="0088765D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 xml:space="preserve"> ICB and PCN </w:t>
      </w:r>
      <w:r w:rsidR="006E10D4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 xml:space="preserve">to which it </w:t>
      </w:r>
      <w:r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belongs</w:t>
      </w:r>
      <w:r w:rsidR="0088765D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.</w:t>
      </w:r>
    </w:p>
    <w:p w14:paraId="6D97186B" w14:textId="77777777" w:rsidR="006D3500" w:rsidRPr="00674D9C" w:rsidRDefault="006D3500" w:rsidP="00674D9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en-GB" w:eastAsia="en-GB"/>
        </w:rPr>
      </w:pPr>
    </w:p>
    <w:p w14:paraId="5890A905" w14:textId="77777777" w:rsidR="006D3500" w:rsidRPr="00674D9C" w:rsidRDefault="006D3500" w:rsidP="00674D9C">
      <w:pPr>
        <w:pStyle w:val="Default"/>
        <w:ind w:left="1440"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4.9</w:t>
      </w:r>
      <w:r w:rsidR="000E744B"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color w:val="auto"/>
          <w:sz w:val="22"/>
          <w:szCs w:val="22"/>
          <w:lang w:val="en-GB" w:eastAsia="en-GB"/>
        </w:rPr>
        <w:t>Any member of the group is entitled to place items for discussion on the agenda for the meeting.</w:t>
      </w:r>
    </w:p>
    <w:p w14:paraId="40B1113D" w14:textId="77777777" w:rsidR="006D3500" w:rsidRPr="00674D9C" w:rsidRDefault="006D3500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63EF24A1" w14:textId="77777777" w:rsidR="006A663F" w:rsidRPr="00674D9C" w:rsidRDefault="00BD1A25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5.  </w:t>
      </w:r>
      <w:r w:rsidR="006A663F" w:rsidRPr="00674D9C">
        <w:rPr>
          <w:rFonts w:ascii="Arial" w:hAnsi="Arial" w:cs="Arial"/>
          <w:b/>
          <w:bCs/>
          <w:sz w:val="22"/>
          <w:szCs w:val="22"/>
          <w:lang w:val="en-GB" w:eastAsia="en-GB"/>
        </w:rPr>
        <w:t>KEY TASKS</w:t>
      </w:r>
    </w:p>
    <w:p w14:paraId="685D1BAA" w14:textId="77777777" w:rsidR="006A663F" w:rsidRPr="00674D9C" w:rsidRDefault="006A663F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</w:p>
    <w:p w14:paraId="56FB272B" w14:textId="77777777" w:rsidR="006A663F" w:rsidRPr="00674D9C" w:rsidRDefault="006A663F" w:rsidP="00674D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5.1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6542C0" w:rsidRPr="00674D9C">
        <w:rPr>
          <w:rFonts w:ascii="Arial" w:hAnsi="Arial" w:cs="Arial"/>
          <w:sz w:val="22"/>
          <w:szCs w:val="22"/>
          <w:lang w:val="en-GB" w:eastAsia="en-GB"/>
        </w:rPr>
        <w:t>C</w:t>
      </w:r>
      <w:r w:rsidRPr="00674D9C">
        <w:rPr>
          <w:rFonts w:ascii="Arial" w:hAnsi="Arial" w:cs="Arial"/>
          <w:sz w:val="22"/>
          <w:szCs w:val="22"/>
          <w:lang w:val="en-GB" w:eastAsia="en-GB"/>
        </w:rPr>
        <w:t>ontribute to and be kept informed of Practice decisions.</w:t>
      </w:r>
    </w:p>
    <w:p w14:paraId="7C1A715D" w14:textId="77777777" w:rsidR="00E012AC" w:rsidRPr="00674D9C" w:rsidRDefault="00505C7F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bCs/>
          <w:sz w:val="22"/>
          <w:szCs w:val="22"/>
          <w:lang w:val="en-GB" w:eastAsia="en-GB"/>
        </w:rPr>
        <w:t xml:space="preserve"> </w:t>
      </w:r>
    </w:p>
    <w:p w14:paraId="1D7BE756" w14:textId="77777777" w:rsidR="00E012AC" w:rsidRPr="00674D9C" w:rsidRDefault="006542C0" w:rsidP="00674D9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5.2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E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xpress opinions on </w:t>
      </w:r>
      <w:r w:rsidRPr="00674D9C">
        <w:rPr>
          <w:rFonts w:ascii="Arial" w:hAnsi="Arial" w:cs="Arial"/>
          <w:sz w:val="22"/>
          <w:szCs w:val="22"/>
          <w:lang w:val="en-GB" w:eastAsia="en-GB"/>
        </w:rPr>
        <w:t>Practice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 policies on behalf of the patients.</w:t>
      </w:r>
    </w:p>
    <w:p w14:paraId="35668D1C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7C35C87B" w14:textId="77777777" w:rsidR="0088765D" w:rsidRPr="00674D9C" w:rsidRDefault="006542C0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5.3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 xml:space="preserve">Advise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the </w:t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 xml:space="preserve">Practice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on</w:t>
      </w:r>
      <w:r w:rsidR="0088765D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 xml:space="preserve">the potential impact of proposed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service development and provision</w:t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1248BA38" w14:textId="77777777" w:rsidR="0088765D" w:rsidRPr="00674D9C" w:rsidRDefault="0088765D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3A402DDC" w14:textId="0128908F" w:rsidR="00D24695" w:rsidRPr="00674D9C" w:rsidRDefault="0088765D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5.4</w:t>
      </w:r>
      <w:r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>A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ssist in</w:t>
      </w:r>
      <w:r w:rsidR="006542C0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the assessment of community medical needs</w:t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>, for example through conducting surveys and seeking the views of other patients of Greystoke practice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.</w:t>
      </w:r>
      <w:r w:rsidR="00D24695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6542C0" w:rsidRPr="00674D9C">
        <w:rPr>
          <w:rFonts w:ascii="Arial" w:hAnsi="Arial" w:cs="Arial"/>
          <w:sz w:val="22"/>
          <w:szCs w:val="22"/>
          <w:lang w:val="en-GB" w:eastAsia="en-GB"/>
        </w:rPr>
        <w:t>It is recognised that</w:t>
      </w:r>
      <w:r w:rsidR="00D24695" w:rsidRPr="00674D9C">
        <w:rPr>
          <w:rFonts w:ascii="Arial" w:hAnsi="Arial" w:cs="Arial"/>
          <w:sz w:val="22"/>
          <w:szCs w:val="22"/>
          <w:lang w:val="en-GB" w:eastAsia="en-GB"/>
        </w:rPr>
        <w:t xml:space="preserve"> the final dec</w:t>
      </w:r>
      <w:r w:rsidR="006542C0" w:rsidRPr="00674D9C">
        <w:rPr>
          <w:rFonts w:ascii="Arial" w:hAnsi="Arial" w:cs="Arial"/>
          <w:sz w:val="22"/>
          <w:szCs w:val="22"/>
          <w:lang w:val="en-GB" w:eastAsia="en-GB"/>
        </w:rPr>
        <w:t>isions on service delivery rest</w:t>
      </w:r>
      <w:r w:rsidR="00D24695" w:rsidRPr="00674D9C">
        <w:rPr>
          <w:rFonts w:ascii="Arial" w:hAnsi="Arial" w:cs="Arial"/>
          <w:sz w:val="22"/>
          <w:szCs w:val="22"/>
          <w:lang w:val="en-GB" w:eastAsia="en-GB"/>
        </w:rPr>
        <w:t xml:space="preserve"> with the partners.</w:t>
      </w:r>
    </w:p>
    <w:p w14:paraId="39B51E01" w14:textId="77777777" w:rsidR="006542C0" w:rsidRPr="00674D9C" w:rsidRDefault="006542C0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744CE633" w14:textId="77777777" w:rsidR="00E012AC" w:rsidRPr="00674D9C" w:rsidRDefault="006542C0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5.5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Encourage</w:t>
      </w:r>
      <w:r w:rsidR="002B4604" w:rsidRPr="00674D9C">
        <w:rPr>
          <w:rFonts w:ascii="Arial" w:hAnsi="Arial" w:cs="Arial"/>
          <w:sz w:val="22"/>
          <w:szCs w:val="22"/>
          <w:lang w:val="en-GB" w:eastAsia="en-GB"/>
        </w:rPr>
        <w:t xml:space="preserve"> and support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 a</w:t>
      </w:r>
      <w:r w:rsidR="002B4604" w:rsidRPr="00674D9C">
        <w:rPr>
          <w:rFonts w:ascii="Arial" w:hAnsi="Arial" w:cs="Arial"/>
          <w:sz w:val="22"/>
          <w:szCs w:val="22"/>
          <w:lang w:val="en-GB" w:eastAsia="en-GB"/>
        </w:rPr>
        <w:t xml:space="preserve">ctivities within the Practice such as </w:t>
      </w:r>
      <w:r w:rsidR="00BD1A25" w:rsidRPr="00674D9C">
        <w:rPr>
          <w:rFonts w:ascii="Arial" w:hAnsi="Arial" w:cs="Arial"/>
          <w:sz w:val="22"/>
          <w:szCs w:val="22"/>
          <w:lang w:val="en-GB" w:eastAsia="en-GB"/>
        </w:rPr>
        <w:t>the promotion</w:t>
      </w:r>
      <w:r w:rsidR="002B4604" w:rsidRPr="00674D9C">
        <w:rPr>
          <w:rFonts w:ascii="Arial" w:hAnsi="Arial" w:cs="Arial"/>
          <w:sz w:val="22"/>
          <w:szCs w:val="22"/>
          <w:lang w:val="en-GB" w:eastAsia="en-GB"/>
        </w:rPr>
        <w:t xml:space="preserve"> of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 preventive medicine and healthy</w:t>
      </w:r>
      <w:r w:rsidR="002B4604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lifestyle choices.</w:t>
      </w:r>
    </w:p>
    <w:p w14:paraId="45282A90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30F5AFDA" w14:textId="48834C2A" w:rsidR="00E012AC" w:rsidRPr="00674D9C" w:rsidRDefault="002B4604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.6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S</w:t>
      </w:r>
      <w:r w:rsidR="00CA73DC" w:rsidRPr="00674D9C">
        <w:rPr>
          <w:rFonts w:ascii="Arial" w:hAnsi="Arial" w:cs="Arial"/>
          <w:sz w:val="22"/>
          <w:szCs w:val="22"/>
          <w:lang w:val="en-GB" w:eastAsia="en-GB"/>
        </w:rPr>
        <w:t>eek to ensure that p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atient information and advice are readily available and</w:t>
      </w:r>
      <w:r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clearly presented</w:t>
      </w:r>
      <w:r w:rsidR="003A7CF0" w:rsidRPr="00674D9C">
        <w:rPr>
          <w:rFonts w:ascii="Arial" w:hAnsi="Arial" w:cs="Arial"/>
          <w:sz w:val="22"/>
          <w:szCs w:val="22"/>
          <w:lang w:val="en-GB" w:eastAsia="en-GB"/>
        </w:rPr>
        <w:t xml:space="preserve"> in a way that patients can understand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.</w:t>
      </w:r>
    </w:p>
    <w:p w14:paraId="5C681A5B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20C7FEEF" w14:textId="77777777" w:rsidR="00E012AC" w:rsidRPr="00674D9C" w:rsidRDefault="002B4604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.7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sz w:val="22"/>
          <w:szCs w:val="22"/>
          <w:lang w:val="en-GB" w:eastAsia="en-GB"/>
        </w:rPr>
        <w:t>R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epresent </w:t>
      </w:r>
      <w:r w:rsidRPr="00674D9C">
        <w:rPr>
          <w:rFonts w:ascii="Arial" w:hAnsi="Arial" w:cs="Arial"/>
          <w:sz w:val="22"/>
          <w:szCs w:val="22"/>
          <w:lang w:val="en-GB" w:eastAsia="en-GB"/>
        </w:rPr>
        <w:t xml:space="preserve">the interests of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patients at the Practice in seeking to influence local provision of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 xml:space="preserve"> 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health and social care.</w:t>
      </w:r>
    </w:p>
    <w:p w14:paraId="338BE38D" w14:textId="77777777" w:rsidR="00E012AC" w:rsidRPr="00674D9C" w:rsidRDefault="00E012AC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18A57210" w14:textId="77777777" w:rsidR="00F321C1" w:rsidRPr="00674D9C" w:rsidRDefault="002B4604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>.8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Provide feedback on </w:t>
      </w:r>
      <w:r w:rsidR="00BD1A25" w:rsidRPr="00674D9C">
        <w:rPr>
          <w:rFonts w:ascii="Arial" w:hAnsi="Arial" w:cs="Arial"/>
          <w:sz w:val="22"/>
          <w:szCs w:val="22"/>
          <w:lang w:val="en-GB" w:eastAsia="en-GB"/>
        </w:rPr>
        <w:t>patient’s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 needs, concerns a</w:t>
      </w:r>
      <w:r w:rsidR="009E3D0D" w:rsidRPr="00674D9C">
        <w:rPr>
          <w:rFonts w:ascii="Arial" w:hAnsi="Arial" w:cs="Arial"/>
          <w:sz w:val="22"/>
          <w:szCs w:val="22"/>
          <w:lang w:val="en-GB" w:eastAsia="en-GB"/>
        </w:rPr>
        <w:t>nd interests and challenge the P</w:t>
      </w:r>
      <w:r w:rsidR="00E012AC" w:rsidRPr="00674D9C">
        <w:rPr>
          <w:rFonts w:ascii="Arial" w:hAnsi="Arial" w:cs="Arial"/>
          <w:sz w:val="22"/>
          <w:szCs w:val="22"/>
          <w:lang w:val="en-GB" w:eastAsia="en-GB"/>
        </w:rPr>
        <w:t xml:space="preserve">ractice constructively whenever necessary. </w:t>
      </w:r>
    </w:p>
    <w:p w14:paraId="1E15A17D" w14:textId="77777777" w:rsidR="00442867" w:rsidRPr="00674D9C" w:rsidRDefault="00442867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3EE0EB70" w14:textId="46C406E7" w:rsidR="00F321C1" w:rsidRPr="00674D9C" w:rsidRDefault="002B4604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sz w:val="22"/>
          <w:szCs w:val="22"/>
          <w:lang w:val="en-GB" w:eastAsia="en-GB"/>
        </w:rPr>
        <w:t>5</w:t>
      </w:r>
      <w:r w:rsidR="00F74D1E" w:rsidRPr="00674D9C">
        <w:rPr>
          <w:rFonts w:ascii="Arial" w:hAnsi="Arial" w:cs="Arial"/>
          <w:sz w:val="22"/>
          <w:szCs w:val="22"/>
          <w:lang w:val="en-GB" w:eastAsia="en-GB"/>
        </w:rPr>
        <w:t>.9</w:t>
      </w:r>
      <w:r w:rsidR="000E744B" w:rsidRPr="00674D9C">
        <w:rPr>
          <w:rFonts w:ascii="Arial" w:hAnsi="Arial" w:cs="Arial"/>
          <w:sz w:val="22"/>
          <w:szCs w:val="22"/>
          <w:lang w:val="en-GB" w:eastAsia="en-GB"/>
        </w:rPr>
        <w:tab/>
      </w:r>
      <w:r w:rsidR="00442867" w:rsidRPr="00674D9C">
        <w:rPr>
          <w:rFonts w:ascii="Arial" w:hAnsi="Arial" w:cs="Arial"/>
          <w:sz w:val="22"/>
          <w:szCs w:val="22"/>
          <w:lang w:val="en-GB" w:eastAsia="en-GB"/>
        </w:rPr>
        <w:t>Liaise with other PPGs in the Area</w:t>
      </w:r>
      <w:r w:rsidR="00505C7F" w:rsidRPr="00674D9C">
        <w:rPr>
          <w:rFonts w:ascii="Arial" w:hAnsi="Arial" w:cs="Arial"/>
          <w:sz w:val="22"/>
          <w:szCs w:val="22"/>
          <w:lang w:val="en-GB" w:eastAsia="en-GB"/>
        </w:rPr>
        <w:t xml:space="preserve"> and explore </w:t>
      </w:r>
      <w:r w:rsidR="005A0C11" w:rsidRPr="00674D9C">
        <w:rPr>
          <w:rFonts w:ascii="Arial" w:hAnsi="Arial" w:cs="Arial"/>
          <w:sz w:val="22"/>
          <w:szCs w:val="22"/>
          <w:lang w:val="en-GB" w:eastAsia="en-GB"/>
        </w:rPr>
        <w:t>possibilities for joint working.</w:t>
      </w:r>
    </w:p>
    <w:p w14:paraId="55B4F5E9" w14:textId="77777777" w:rsidR="00103565" w:rsidRPr="00674D9C" w:rsidRDefault="00103565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1A4ADDC3" w14:textId="42B3D5BB" w:rsidR="005A0C11" w:rsidRPr="00674D9C" w:rsidRDefault="00103565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>5.10</w:t>
      </w:r>
      <w:r w:rsidR="000E744B" w:rsidRPr="00674D9C">
        <w:rPr>
          <w:rFonts w:ascii="Arial" w:hAnsi="Arial" w:cs="Arial"/>
          <w:sz w:val="22"/>
          <w:szCs w:val="22"/>
        </w:rPr>
        <w:tab/>
      </w:r>
      <w:r w:rsidR="00906079" w:rsidRPr="00674D9C">
        <w:rPr>
          <w:rFonts w:ascii="Arial" w:hAnsi="Arial" w:cs="Arial"/>
          <w:sz w:val="22"/>
          <w:szCs w:val="22"/>
        </w:rPr>
        <w:t>P</w:t>
      </w:r>
      <w:r w:rsidR="00BD1A25" w:rsidRPr="00674D9C">
        <w:rPr>
          <w:rFonts w:ascii="Arial" w:hAnsi="Arial" w:cs="Arial"/>
          <w:sz w:val="22"/>
          <w:szCs w:val="22"/>
        </w:rPr>
        <w:t xml:space="preserve">ublish an update </w:t>
      </w:r>
      <w:r w:rsidR="00D75B4E" w:rsidRPr="00674D9C">
        <w:rPr>
          <w:rFonts w:ascii="Arial" w:hAnsi="Arial" w:cs="Arial"/>
          <w:sz w:val="22"/>
          <w:szCs w:val="22"/>
        </w:rPr>
        <w:t>every six months,</w:t>
      </w:r>
      <w:r w:rsidRPr="00674D9C">
        <w:rPr>
          <w:rFonts w:ascii="Arial" w:hAnsi="Arial" w:cs="Arial"/>
          <w:sz w:val="22"/>
          <w:szCs w:val="22"/>
        </w:rPr>
        <w:t xml:space="preserve"> </w:t>
      </w:r>
      <w:r w:rsidR="00D75B4E" w:rsidRPr="00674D9C">
        <w:rPr>
          <w:rFonts w:ascii="Arial" w:hAnsi="Arial" w:cs="Arial"/>
          <w:sz w:val="22"/>
          <w:szCs w:val="22"/>
        </w:rPr>
        <w:t>informing p</w:t>
      </w:r>
      <w:r w:rsidRPr="00674D9C">
        <w:rPr>
          <w:rFonts w:ascii="Arial" w:hAnsi="Arial" w:cs="Arial"/>
          <w:sz w:val="22"/>
          <w:szCs w:val="22"/>
        </w:rPr>
        <w:t>atients of the work of the</w:t>
      </w:r>
      <w:r w:rsidR="00906079" w:rsidRPr="00674D9C">
        <w:rPr>
          <w:rFonts w:ascii="Arial" w:hAnsi="Arial" w:cs="Arial"/>
          <w:sz w:val="22"/>
          <w:szCs w:val="22"/>
        </w:rPr>
        <w:t xml:space="preserve"> </w:t>
      </w:r>
      <w:r w:rsidRPr="00674D9C">
        <w:rPr>
          <w:rFonts w:ascii="Arial" w:hAnsi="Arial" w:cs="Arial"/>
          <w:sz w:val="22"/>
          <w:szCs w:val="22"/>
        </w:rPr>
        <w:t>Practice an</w:t>
      </w:r>
      <w:r w:rsidR="00BD1A25" w:rsidRPr="00674D9C">
        <w:rPr>
          <w:rFonts w:ascii="Arial" w:hAnsi="Arial" w:cs="Arial"/>
          <w:sz w:val="22"/>
          <w:szCs w:val="22"/>
        </w:rPr>
        <w:t xml:space="preserve">d activities of the Group. </w:t>
      </w:r>
      <w:r w:rsidRPr="00674D9C">
        <w:rPr>
          <w:rFonts w:ascii="Arial" w:hAnsi="Arial" w:cs="Arial"/>
          <w:sz w:val="22"/>
          <w:szCs w:val="22"/>
        </w:rPr>
        <w:t xml:space="preserve"> </w:t>
      </w:r>
      <w:r w:rsidR="00674D9C" w:rsidRPr="00674D9C">
        <w:rPr>
          <w:rFonts w:ascii="Arial" w:hAnsi="Arial" w:cs="Arial"/>
          <w:sz w:val="22"/>
          <w:szCs w:val="22"/>
        </w:rPr>
        <w:t xml:space="preserve">Update </w:t>
      </w:r>
      <w:r w:rsidRPr="00674D9C">
        <w:rPr>
          <w:rFonts w:ascii="Arial" w:hAnsi="Arial" w:cs="Arial"/>
          <w:sz w:val="22"/>
          <w:szCs w:val="22"/>
        </w:rPr>
        <w:t xml:space="preserve">will be made available in the surgery </w:t>
      </w:r>
      <w:r w:rsidR="003A7CF0" w:rsidRPr="00674D9C">
        <w:rPr>
          <w:rFonts w:ascii="Arial" w:hAnsi="Arial" w:cs="Arial"/>
          <w:sz w:val="22"/>
          <w:szCs w:val="22"/>
        </w:rPr>
        <w:t xml:space="preserve">newsletter </w:t>
      </w:r>
      <w:r w:rsidRPr="00674D9C">
        <w:rPr>
          <w:rFonts w:ascii="Arial" w:hAnsi="Arial" w:cs="Arial"/>
          <w:sz w:val="22"/>
          <w:szCs w:val="22"/>
        </w:rPr>
        <w:t>and on the</w:t>
      </w:r>
      <w:r w:rsidR="00D75B4E" w:rsidRPr="00674D9C">
        <w:rPr>
          <w:rFonts w:ascii="Arial" w:hAnsi="Arial" w:cs="Arial"/>
          <w:sz w:val="22"/>
          <w:szCs w:val="22"/>
        </w:rPr>
        <w:t xml:space="preserve"> Greystoke</w:t>
      </w:r>
      <w:r w:rsidRPr="00674D9C">
        <w:rPr>
          <w:rFonts w:ascii="Arial" w:hAnsi="Arial" w:cs="Arial"/>
          <w:sz w:val="22"/>
          <w:szCs w:val="22"/>
        </w:rPr>
        <w:t xml:space="preserve"> PPG web</w:t>
      </w:r>
      <w:r w:rsidR="00D75B4E" w:rsidRPr="00674D9C">
        <w:rPr>
          <w:rFonts w:ascii="Arial" w:hAnsi="Arial" w:cs="Arial"/>
          <w:sz w:val="22"/>
          <w:szCs w:val="22"/>
        </w:rPr>
        <w:t xml:space="preserve"> </w:t>
      </w:r>
      <w:r w:rsidRPr="00674D9C">
        <w:rPr>
          <w:rFonts w:ascii="Arial" w:hAnsi="Arial" w:cs="Arial"/>
          <w:sz w:val="22"/>
          <w:szCs w:val="22"/>
        </w:rPr>
        <w:t>page.</w:t>
      </w:r>
    </w:p>
    <w:p w14:paraId="452A4DD1" w14:textId="77777777" w:rsidR="005A0C11" w:rsidRPr="00674D9C" w:rsidRDefault="005A0C11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</w:p>
    <w:p w14:paraId="02F82BD0" w14:textId="77777777" w:rsidR="00D24695" w:rsidRPr="00674D9C" w:rsidRDefault="005A0C11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sz w:val="22"/>
          <w:szCs w:val="22"/>
        </w:rPr>
      </w:pPr>
      <w:r w:rsidRPr="00674D9C">
        <w:rPr>
          <w:rFonts w:ascii="Arial" w:hAnsi="Arial" w:cs="Arial"/>
          <w:sz w:val="22"/>
          <w:szCs w:val="22"/>
        </w:rPr>
        <w:t>5.11</w:t>
      </w:r>
      <w:r w:rsidRPr="00674D9C">
        <w:rPr>
          <w:rFonts w:ascii="Arial" w:hAnsi="Arial" w:cs="Arial"/>
          <w:sz w:val="22"/>
          <w:szCs w:val="22"/>
        </w:rPr>
        <w:tab/>
      </w:r>
      <w:r w:rsidR="006A663F" w:rsidRPr="00674D9C">
        <w:rPr>
          <w:rFonts w:ascii="Arial" w:hAnsi="Arial" w:cs="Arial"/>
          <w:sz w:val="22"/>
          <w:szCs w:val="22"/>
          <w:lang w:val="en-GB" w:eastAsia="en-GB"/>
        </w:rPr>
        <w:t>Any other task as deemed appropriate and agreed with the Practice management.</w:t>
      </w:r>
    </w:p>
    <w:p w14:paraId="3657A77F" w14:textId="77777777" w:rsidR="003A7CF0" w:rsidRPr="00674D9C" w:rsidRDefault="003A7CF0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</w:p>
    <w:p w14:paraId="1DE5007E" w14:textId="545E07A2" w:rsidR="00F24F2C" w:rsidRPr="00674D9C" w:rsidRDefault="00BD1A25" w:rsidP="00674D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 xml:space="preserve">6.  </w:t>
      </w:r>
      <w:r w:rsidR="00F24F2C" w:rsidRPr="00674D9C">
        <w:rPr>
          <w:rFonts w:ascii="Arial" w:hAnsi="Arial" w:cs="Arial"/>
          <w:b/>
          <w:sz w:val="22"/>
          <w:szCs w:val="22"/>
          <w:lang w:val="en-GB" w:eastAsia="en-GB"/>
        </w:rPr>
        <w:t>MONITORING AND REVIEW</w:t>
      </w:r>
    </w:p>
    <w:p w14:paraId="75509D7B" w14:textId="77777777" w:rsidR="00D24695" w:rsidRPr="00674D9C" w:rsidRDefault="00D24695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30B65FB9" w14:textId="77777777" w:rsidR="00E012AC" w:rsidRPr="00674D9C" w:rsidRDefault="00F24F2C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bCs/>
          <w:sz w:val="22"/>
          <w:szCs w:val="22"/>
          <w:lang w:val="en-GB" w:eastAsia="en-GB"/>
        </w:rPr>
        <w:t>6.1</w:t>
      </w:r>
      <w:r w:rsidR="000E744B" w:rsidRPr="00674D9C">
        <w:rPr>
          <w:rFonts w:ascii="Arial" w:hAnsi="Arial" w:cs="Arial"/>
          <w:bCs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bCs/>
          <w:sz w:val="22"/>
          <w:szCs w:val="22"/>
          <w:lang w:val="en-GB" w:eastAsia="en-GB"/>
        </w:rPr>
        <w:t xml:space="preserve">These terms of reference shall be kept under regular review and amended when circumstances dictate. </w:t>
      </w:r>
    </w:p>
    <w:p w14:paraId="5F830AF4" w14:textId="77777777" w:rsidR="00F24F2C" w:rsidRPr="00674D9C" w:rsidRDefault="00F24F2C" w:rsidP="00674D9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en-GB" w:eastAsia="en-GB"/>
        </w:rPr>
      </w:pPr>
    </w:p>
    <w:p w14:paraId="41482F2C" w14:textId="77777777" w:rsidR="00F24F2C" w:rsidRPr="00674D9C" w:rsidRDefault="00F24F2C" w:rsidP="00674D9C">
      <w:pPr>
        <w:autoSpaceDE w:val="0"/>
        <w:autoSpaceDN w:val="0"/>
        <w:adjustRightInd w:val="0"/>
        <w:ind w:left="1440" w:hanging="720"/>
        <w:jc w:val="both"/>
        <w:rPr>
          <w:rFonts w:ascii="Arial" w:hAnsi="Arial" w:cs="Arial"/>
          <w:bCs/>
          <w:sz w:val="22"/>
          <w:szCs w:val="22"/>
          <w:lang w:val="en-GB" w:eastAsia="en-GB"/>
        </w:rPr>
      </w:pPr>
      <w:r w:rsidRPr="00674D9C">
        <w:rPr>
          <w:rFonts w:ascii="Arial" w:hAnsi="Arial" w:cs="Arial"/>
          <w:bCs/>
          <w:sz w:val="22"/>
          <w:szCs w:val="22"/>
          <w:lang w:val="en-GB" w:eastAsia="en-GB"/>
        </w:rPr>
        <w:t>6.2</w:t>
      </w:r>
      <w:r w:rsidR="000E744B" w:rsidRPr="00674D9C">
        <w:rPr>
          <w:rFonts w:ascii="Arial" w:hAnsi="Arial" w:cs="Arial"/>
          <w:bCs/>
          <w:sz w:val="22"/>
          <w:szCs w:val="22"/>
          <w:lang w:val="en-GB" w:eastAsia="en-GB"/>
        </w:rPr>
        <w:tab/>
      </w:r>
      <w:r w:rsidRPr="00674D9C">
        <w:rPr>
          <w:rFonts w:ascii="Arial" w:hAnsi="Arial" w:cs="Arial"/>
          <w:bCs/>
          <w:sz w:val="22"/>
          <w:szCs w:val="22"/>
          <w:lang w:val="en-GB" w:eastAsia="en-GB"/>
        </w:rPr>
        <w:t>The most recent version of the terms of reference will be tabled for discussion at each annual general meeting.</w:t>
      </w:r>
    </w:p>
    <w:p w14:paraId="0946807B" w14:textId="77777777" w:rsidR="00A80D7A" w:rsidRPr="00674D9C" w:rsidRDefault="00A80D7A" w:rsidP="00674D9C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p w14:paraId="70BBABD3" w14:textId="7080E25F" w:rsidR="0083196B" w:rsidRPr="00674D9C" w:rsidRDefault="0083196B" w:rsidP="00674D9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674D9C">
        <w:rPr>
          <w:rFonts w:ascii="Arial" w:hAnsi="Arial" w:cs="Arial"/>
          <w:b/>
          <w:sz w:val="22"/>
          <w:szCs w:val="22"/>
          <w:lang w:val="en-GB" w:eastAsia="en-GB"/>
        </w:rPr>
        <w:t xml:space="preserve">Last reviewed:  </w:t>
      </w:r>
      <w:r w:rsidR="00674D9C" w:rsidRPr="00674D9C">
        <w:rPr>
          <w:rFonts w:ascii="Arial" w:hAnsi="Arial" w:cs="Arial"/>
          <w:b/>
          <w:sz w:val="22"/>
          <w:szCs w:val="22"/>
          <w:lang w:val="en-GB" w:eastAsia="en-GB"/>
        </w:rPr>
        <w:t>1.10.23</w:t>
      </w:r>
    </w:p>
    <w:p w14:paraId="6ABB9FE2" w14:textId="77777777" w:rsidR="00A80D7A" w:rsidRPr="00674D9C" w:rsidRDefault="00A80D7A" w:rsidP="00674D9C">
      <w:pPr>
        <w:jc w:val="both"/>
        <w:rPr>
          <w:rFonts w:ascii="Arial" w:hAnsi="Arial" w:cs="Arial"/>
          <w:sz w:val="22"/>
          <w:szCs w:val="22"/>
          <w:lang w:val="en-GB" w:eastAsia="en-GB"/>
        </w:rPr>
      </w:pPr>
    </w:p>
    <w:sectPr w:rsidR="00A80D7A" w:rsidRPr="00674D9C" w:rsidSect="00F64685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28C"/>
    <w:multiLevelType w:val="multilevel"/>
    <w:tmpl w:val="7124E8C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BF037C5"/>
    <w:multiLevelType w:val="multilevel"/>
    <w:tmpl w:val="7124E8CC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C926E0F"/>
    <w:multiLevelType w:val="multilevel"/>
    <w:tmpl w:val="F70C517A"/>
    <w:lvl w:ilvl="0">
      <w:start w:val="5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 w15:restartNumberingAfterBreak="0">
    <w:nsid w:val="0D3D12D2"/>
    <w:multiLevelType w:val="hybridMultilevel"/>
    <w:tmpl w:val="63D2DF3C"/>
    <w:lvl w:ilvl="0" w:tplc="064AAD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408535F"/>
    <w:multiLevelType w:val="hybridMultilevel"/>
    <w:tmpl w:val="91D64624"/>
    <w:lvl w:ilvl="0" w:tplc="04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num w:numId="1" w16cid:durableId="1824850456">
    <w:abstractNumId w:val="1"/>
  </w:num>
  <w:num w:numId="2" w16cid:durableId="288556732">
    <w:abstractNumId w:val="0"/>
  </w:num>
  <w:num w:numId="3" w16cid:durableId="1267734348">
    <w:abstractNumId w:val="2"/>
  </w:num>
  <w:num w:numId="4" w16cid:durableId="1586063788">
    <w:abstractNumId w:val="3"/>
  </w:num>
  <w:num w:numId="5" w16cid:durableId="616571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AC"/>
    <w:rsid w:val="000E744B"/>
    <w:rsid w:val="00103565"/>
    <w:rsid w:val="00180D87"/>
    <w:rsid w:val="001D0589"/>
    <w:rsid w:val="002B4604"/>
    <w:rsid w:val="002F5028"/>
    <w:rsid w:val="00301A9C"/>
    <w:rsid w:val="00367E60"/>
    <w:rsid w:val="00377DCB"/>
    <w:rsid w:val="003A7CF0"/>
    <w:rsid w:val="003D0FDD"/>
    <w:rsid w:val="003D7A3B"/>
    <w:rsid w:val="003F3E66"/>
    <w:rsid w:val="00442867"/>
    <w:rsid w:val="004E23A9"/>
    <w:rsid w:val="00505C7F"/>
    <w:rsid w:val="00506076"/>
    <w:rsid w:val="00522AB8"/>
    <w:rsid w:val="005353A0"/>
    <w:rsid w:val="005600E3"/>
    <w:rsid w:val="005A0C11"/>
    <w:rsid w:val="005A5DFE"/>
    <w:rsid w:val="006542C0"/>
    <w:rsid w:val="00674D9C"/>
    <w:rsid w:val="006A663F"/>
    <w:rsid w:val="006D3500"/>
    <w:rsid w:val="006E10D4"/>
    <w:rsid w:val="007273E7"/>
    <w:rsid w:val="0076608C"/>
    <w:rsid w:val="007C7BC1"/>
    <w:rsid w:val="008173D1"/>
    <w:rsid w:val="0083196B"/>
    <w:rsid w:val="0088765D"/>
    <w:rsid w:val="008B0F91"/>
    <w:rsid w:val="008E473A"/>
    <w:rsid w:val="009012C4"/>
    <w:rsid w:val="00906079"/>
    <w:rsid w:val="009E2196"/>
    <w:rsid w:val="009E3D0D"/>
    <w:rsid w:val="00A30787"/>
    <w:rsid w:val="00A72D9C"/>
    <w:rsid w:val="00A80D7A"/>
    <w:rsid w:val="00AE55FB"/>
    <w:rsid w:val="00B27C1F"/>
    <w:rsid w:val="00BA779D"/>
    <w:rsid w:val="00BD1A25"/>
    <w:rsid w:val="00C4277D"/>
    <w:rsid w:val="00C44B17"/>
    <w:rsid w:val="00CA73DC"/>
    <w:rsid w:val="00D204B2"/>
    <w:rsid w:val="00D24695"/>
    <w:rsid w:val="00D677C3"/>
    <w:rsid w:val="00D75B4E"/>
    <w:rsid w:val="00DD0A11"/>
    <w:rsid w:val="00E012AC"/>
    <w:rsid w:val="00E03522"/>
    <w:rsid w:val="00ED20BA"/>
    <w:rsid w:val="00F24F2C"/>
    <w:rsid w:val="00F321C1"/>
    <w:rsid w:val="00F475AE"/>
    <w:rsid w:val="00F64685"/>
    <w:rsid w:val="00F74D1E"/>
    <w:rsid w:val="00FA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C9B86D"/>
  <w14:defaultImageDpi w14:val="0"/>
  <w15:docId w15:val="{B00812A7-61E7-425F-81CF-177984AD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012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2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uiPriority w:val="99"/>
    <w:rsid w:val="00E03522"/>
    <w:pPr>
      <w:autoSpaceDE w:val="0"/>
      <w:autoSpaceDN w:val="0"/>
      <w:adjustRightInd w:val="0"/>
      <w:spacing w:after="0" w:line="240" w:lineRule="auto"/>
    </w:pPr>
    <w:rPr>
      <w:rFonts w:ascii="Eras Light ITC" w:hAnsi="Eras Light ITC" w:cs="Eras Light ITC"/>
      <w:color w:val="000000"/>
      <w:sz w:val="24"/>
      <w:szCs w:val="24"/>
      <w:lang w:val="en-US" w:eastAsia="en-US"/>
    </w:rPr>
  </w:style>
  <w:style w:type="paragraph" w:customStyle="1" w:styleId="Pa1">
    <w:name w:val="Pa1"/>
    <w:basedOn w:val="Normal"/>
    <w:next w:val="Normal"/>
    <w:uiPriority w:val="99"/>
    <w:rsid w:val="008B0F91"/>
    <w:pPr>
      <w:autoSpaceDE w:val="0"/>
      <w:autoSpaceDN w:val="0"/>
      <w:adjustRightInd w:val="0"/>
      <w:spacing w:line="241" w:lineRule="atLeast"/>
    </w:pPr>
    <w:rPr>
      <w:rFonts w:ascii="Frutiger 45 Light" w:hAnsi="Frutiger 45 Light"/>
    </w:rPr>
  </w:style>
  <w:style w:type="character" w:customStyle="1" w:styleId="cf01">
    <w:name w:val="cf01"/>
    <w:basedOn w:val="DefaultParagraphFont"/>
    <w:rsid w:val="008173D1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8173D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Terms of Reference of the</vt:lpstr>
    </vt:vector>
  </TitlesOfParts>
  <Company>NHS North of Tyne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Terms of Reference of the</dc:title>
  <dc:subject/>
  <dc:creator>Jonathan Bradley</dc:creator>
  <cp:keywords/>
  <dc:description/>
  <cp:lastModifiedBy>DOLLMAN, Jennifer (GREYSTOKE SURGERY)</cp:lastModifiedBy>
  <cp:revision>2</cp:revision>
  <cp:lastPrinted>2017-05-08T11:20:00Z</cp:lastPrinted>
  <dcterms:created xsi:type="dcterms:W3CDTF">2023-11-02T20:03:00Z</dcterms:created>
  <dcterms:modified xsi:type="dcterms:W3CDTF">2023-11-02T20:03:00Z</dcterms:modified>
</cp:coreProperties>
</file>